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16" w:rsidRDefault="00EC5616"/>
    <w:tbl>
      <w:tblPr>
        <w:tblStyle w:val="a3"/>
        <w:tblW w:w="16155" w:type="dxa"/>
        <w:jc w:val="center"/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421"/>
        <w:gridCol w:w="1033"/>
        <w:gridCol w:w="1385"/>
        <w:gridCol w:w="1267"/>
        <w:gridCol w:w="1559"/>
        <w:gridCol w:w="4678"/>
        <w:gridCol w:w="1843"/>
        <w:gridCol w:w="2410"/>
        <w:gridCol w:w="1559"/>
      </w:tblGrid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п.</w:t>
            </w: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Звание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Имя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Отчество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 обслуживаемого административного участка</w:t>
            </w:r>
          </w:p>
        </w:tc>
        <w:tc>
          <w:tcPr>
            <w:tcW w:w="1843" w:type="dxa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и время приема граждан</w:t>
            </w:r>
          </w:p>
        </w:tc>
        <w:tc>
          <w:tcPr>
            <w:tcW w:w="2410" w:type="dxa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 проведения отчетов перед населением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17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Контактный телефон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Чистяков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Советская (чет.) от ул. Мизерова до ж/д. моста, ул. Мизерова (чет. от ул. Советской до ул. Куйбышева, ул. Куйбышева (нечет.) от ул. Мизерова до ж/д. пути.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Куйбышева, 63 (Цокольный этаж)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03.10.2022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Двор ул. Советская 32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89505508181 – личный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адший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Колобов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2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Мизеро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(нечет. от д. 77 до 101) от 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Рогозинниковых от р. Уфа до 18, до ул. Куйбышева от реки Уфа до ул. Мизерова, ул. Куйбышева от ул. Мизерова до реки Уфа.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Красноуфимский аграрный колледж, ул. Пролетарская, 62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05.10.2022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Двор ул. Ленина 88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89993681052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майор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Красильников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3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Куйбышева (чет.) от реки Уфа, ул. Интернациональная, ул. Лагерная (чет.) от реки Уфа до ул. Трескова, ул. Трескова (нечет.), от ул. Лагерная до ул. Интернациональна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ул. Интернациональная (нечет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) от ул. Трескова до ул. Куйбышева.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Красноуфимский аграрный колледж, ул. Пролетарская, 62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06.10.2022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89993681074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майор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Третьяков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4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вся ул. Чкалова и ул. Осипенко с прилегающими улицами до пер. Селекционный, кладбище, гараж ОЭЗ, г. кооп. №20, ул. Транспортная до ул. Докучаева, жилой массив в границах ул. Трескова (чет.), Лагерная (чет.) ж.д. пути, мед. городок. От ул. Р. Горбуновой (чет.) до ул. Интернациональная (нечетная от д.№ 3 до д. № 33), ул. Кирова (чет.) от д.№ 38 до д. № 92, ул. Терешковой (от д. № 6 и д. № 35 до д. № 94 и 87).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07.10.2022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КМУ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89993681064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адший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Стамиков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6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Рогозинниковых (нечет.) от р. Уфа до ул. 8 Марта (нечет.) от ул. Рогозинниковых до ул. Манчажская;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Манчажская (чет.) до р. Уфа; 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олетарская, от ул. Советская до 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Энгельса, ограничивает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Уфа.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Мизерова, 112 «А»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89993681086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майор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Кузнецов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7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8 Марта (чет.) от ул. Рогозинниковых до ул. Манчажская, ул. Рогозинниковых (нечет.) от ул. 8 Марта до ж.д. пути, ул. Манчажская (чет.) от ул. 8 Марта до ж.д. пути.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Красноуфимского аграрного колледжа, ул. Советская, 35 «А»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12.10.2022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Двор ул. Свободы 60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89993681087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капитан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Малофеева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8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Манчажская (нечет.) вся, микрорайоны «Лесозавод» ограничивается ж.д. путем и р. Уфа.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Мизерова, 112 «А»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28.10.2022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«Остров»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13.10.2022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 ул. Промышленная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89993681093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адший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Нефедов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9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«Химчистка» до границы города, подсобное хозяйство ЛПХ, микрорайон «Учхоз», ул. Остров, автомобильный мост через р. Уфа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Азина, 80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14.10.2022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Учебный комбинат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пер. Черкасовский 3А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89993681072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капитан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Черноус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Альбин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«Селекционная станция» и п. Березовая Роща до пер. Селекционный.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№ 5, ул. Селекционная, 22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18.10.2022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СОШ № 5 ул. Селекционная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89530542550 –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адший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Трегубов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11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Часть микрорайона «Бараба» от ул. М. Луговая, микрорайон «Карьер» со всеми предприятиями, микрорайон «Атамановская гора», ул. Волжская и ул. Ачитская с прилегающими улицами до границы территории базы совхоза «Красноуфимский»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Трескова 11 (Подвальное помещение)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Двор ул. Юбилейная 20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89993688421 –служебный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Вальнев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12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«Бараба» от ул. М. Луговая до ул. Лагерная (нечет.)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Трескова 11 (Подвальное помещение)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20.10.2022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СОШ №9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89993681082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майор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Баландин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13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«Новый поселок», до ул. Буденного, микрорайон «Горняк», д. В. и Н. Никитино.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ЦРБ, ул. Транспортная, 12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21.10.2022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Педлицей ул. Фестивальная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89993681098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адший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Баранов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15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«Соболя» с новостройками до ул. Рябиновая, ул. Артинская, микрорайон ж/д и автовокзала до ул. Матросова.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Школа-интернат ул. Высокая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89502080423 – личный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капитан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Третьяков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16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«Нефтебаза», ул. Вокзальная и ул. Нефтяников (чет.) ул. Спортивная с прилегающими территориями, вагонное депо, ул. Майская.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Общежитие ГСМП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2-я Садовая, 5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26.10.2022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Общежитие ГСМП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89993681090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капитан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Рифхатович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17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«Юртовская гора» ул. Нефтяников (нечет) до ул. 1 Садовая (чет)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Общежитие ГСМП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2-я Садовая, 5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27.10.2022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Общежитие ГСМП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89993681065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адший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Шельпяков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18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Пугачева со всеми переулками до ул.1 Садовая (нечет.), Локомотивное депо, микрорайон «Юртовской остров» до ж.д. путей ул. Соковинская, элеватор, межрайбаза, микрорайон «Варг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анка» -до ж/д путей ул. Лазо.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Мизерова, 112 «А»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89993680403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майор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Жолобов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19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Часть микрорайона «Космос» от путепровода начало ул. Ухтомского ограничивается проходом у ПЧ-27 забором шк. №2 и ул. Лермонтова (чет.)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библиотека, ул. Станционная, 4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01.11.2022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«Космос» ул. Станционная 3, Библиотека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89993681084 – служебный</w:t>
            </w:r>
          </w:p>
        </w:tc>
      </w:tr>
      <w:tr w:rsidR="00EC5616" w:rsidRPr="00D626EC" w:rsidTr="00EC5616">
        <w:trPr>
          <w:trHeight w:val="1197"/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капитан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Карпец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20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Часть микрорайона «Космос» от шк. № 2, ул. Лермонтова (нечет.) и Матросова (нечет), от больничных корпусов до ул. Матросова (чет.) и ул. Гоголя (чет.).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библиотека, ул. Станционная, 4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02.11.2022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«Космос» ул. Станционная 3, Библиотека.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25.10.2022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КМТ ул. Ремесленная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89993681092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адший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Игошев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21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Микрорайон «Сосновая гора» вместе с ул. Высокая до ул. Матросова.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– интернат, ул. Высокая, 5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08.11.2022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Школа-интернат ул. Высокая 14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89993681780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майор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Мухутдинов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Марат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Магзумзянович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22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 (чет.) от ул. Трескова до ул. Куйбышева, ул. Трескова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(нечет.) от ул.</w:t>
            </w: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 xml:space="preserve"> Интернациональная до ж/д путей, ул. Куйбышева (чет.) от ул. Интернациональная до ж/д путей, ограничивается ж/д путями.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Куйбышева, 63 (Цокольный этаж)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09.11.2022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Двор ул. Октября 23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89993681088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лейтенант полиции</w:t>
            </w: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Сыропятов</w:t>
            </w: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4678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Участок № 23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Ул. Советская (нечет.) от ул. Мизерова до ул. ж.д. пути, ул. Мизерова (чет.) от ул. Советская до ул. Рогозинниковых, ул. Рогозинниковых (чет.) от ул. Мизерова до ж.д. пути</w:t>
            </w:r>
          </w:p>
        </w:tc>
        <w:tc>
          <w:tcPr>
            <w:tcW w:w="1843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Красноуфимского аграрного колледжа, ул. Советская, 35 «А»</w:t>
            </w:r>
          </w:p>
        </w:tc>
        <w:tc>
          <w:tcPr>
            <w:tcW w:w="2410" w:type="dxa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11.11.2022 г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Двор ул. Советская 35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144">
              <w:rPr>
                <w:rFonts w:ascii="Times New Roman" w:hAnsi="Times New Roman" w:cs="Times New Roman"/>
                <w:sz w:val="20"/>
                <w:szCs w:val="20"/>
              </w:rPr>
              <w:t>89993681063 – служебный</w:t>
            </w:r>
          </w:p>
        </w:tc>
      </w:tr>
      <w:tr w:rsidR="00EC5616" w:rsidRPr="00D626EC" w:rsidTr="00EC5616">
        <w:trPr>
          <w:jc w:val="center"/>
        </w:trPr>
        <w:tc>
          <w:tcPr>
            <w:tcW w:w="421" w:type="dxa"/>
            <w:shd w:val="clear" w:color="auto" w:fill="auto"/>
          </w:tcPr>
          <w:p w:rsidR="00EC5616" w:rsidRPr="00611144" w:rsidRDefault="00EC5616" w:rsidP="00EC561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EC5616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№33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Пудлинговский территориальный отдел </w:t>
            </w:r>
          </w:p>
        </w:tc>
        <w:tc>
          <w:tcPr>
            <w:tcW w:w="1843" w:type="dxa"/>
          </w:tcPr>
          <w:p w:rsidR="00EC5616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п. Пудлинговый</w:t>
            </w:r>
          </w:p>
        </w:tc>
        <w:tc>
          <w:tcPr>
            <w:tcW w:w="2410" w:type="dxa"/>
          </w:tcPr>
          <w:p w:rsidR="00EC5616" w:rsidRPr="00B06561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561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  <w:p w:rsidR="00EC5616" w:rsidRPr="00B06561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561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561">
              <w:rPr>
                <w:rFonts w:ascii="Times New Roman" w:hAnsi="Times New Roman" w:cs="Times New Roman"/>
                <w:sz w:val="20"/>
                <w:szCs w:val="20"/>
              </w:rPr>
              <w:t>Администрация п. Пудлинговый</w:t>
            </w:r>
          </w:p>
        </w:tc>
        <w:tc>
          <w:tcPr>
            <w:tcW w:w="1559" w:type="dxa"/>
            <w:shd w:val="clear" w:color="auto" w:fill="auto"/>
          </w:tcPr>
          <w:p w:rsidR="00EC5616" w:rsidRPr="00611144" w:rsidRDefault="00EC5616" w:rsidP="00EC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5616" w:rsidRDefault="00EC5616"/>
    <w:sectPr w:rsidR="00EC5616" w:rsidSect="00EC561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77" w:rsidRDefault="00AC4F77" w:rsidP="006C2E2D">
      <w:pPr>
        <w:spacing w:after="0" w:line="240" w:lineRule="auto"/>
      </w:pPr>
      <w:r>
        <w:separator/>
      </w:r>
    </w:p>
  </w:endnote>
  <w:endnote w:type="continuationSeparator" w:id="0">
    <w:p w:rsidR="00AC4F77" w:rsidRDefault="00AC4F77" w:rsidP="006C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77" w:rsidRDefault="00AC4F77" w:rsidP="006C2E2D">
      <w:pPr>
        <w:spacing w:after="0" w:line="240" w:lineRule="auto"/>
      </w:pPr>
      <w:r>
        <w:separator/>
      </w:r>
    </w:p>
  </w:footnote>
  <w:footnote w:type="continuationSeparator" w:id="0">
    <w:p w:rsidR="00AC4F77" w:rsidRDefault="00AC4F77" w:rsidP="006C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24D1"/>
    <w:multiLevelType w:val="hybridMultilevel"/>
    <w:tmpl w:val="1A50C358"/>
    <w:lvl w:ilvl="0" w:tplc="96CA4BEC">
      <w:start w:val="1"/>
      <w:numFmt w:val="decimal"/>
      <w:lvlText w:val="%1."/>
      <w:lvlJc w:val="right"/>
      <w:pPr>
        <w:ind w:left="644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5E568E"/>
    <w:multiLevelType w:val="hybridMultilevel"/>
    <w:tmpl w:val="1A50C358"/>
    <w:lvl w:ilvl="0" w:tplc="96CA4BEC">
      <w:start w:val="1"/>
      <w:numFmt w:val="decimal"/>
      <w:lvlText w:val="%1."/>
      <w:lvlJc w:val="right"/>
      <w:pPr>
        <w:ind w:left="644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24"/>
    <w:rsid w:val="00087E00"/>
    <w:rsid w:val="000A21F5"/>
    <w:rsid w:val="000F7DFC"/>
    <w:rsid w:val="00163E52"/>
    <w:rsid w:val="0033080B"/>
    <w:rsid w:val="00331ABE"/>
    <w:rsid w:val="00360CFB"/>
    <w:rsid w:val="00374378"/>
    <w:rsid w:val="003B7007"/>
    <w:rsid w:val="00493E3B"/>
    <w:rsid w:val="005C68E3"/>
    <w:rsid w:val="00611144"/>
    <w:rsid w:val="00634593"/>
    <w:rsid w:val="006C2E2D"/>
    <w:rsid w:val="006C5C2E"/>
    <w:rsid w:val="006D1B32"/>
    <w:rsid w:val="00945A6A"/>
    <w:rsid w:val="00963AD9"/>
    <w:rsid w:val="00984DA8"/>
    <w:rsid w:val="00A02346"/>
    <w:rsid w:val="00A34524"/>
    <w:rsid w:val="00A82355"/>
    <w:rsid w:val="00AC4F77"/>
    <w:rsid w:val="00AD149B"/>
    <w:rsid w:val="00B06561"/>
    <w:rsid w:val="00BC1A4F"/>
    <w:rsid w:val="00C12DFA"/>
    <w:rsid w:val="00CF41C9"/>
    <w:rsid w:val="00EB4426"/>
    <w:rsid w:val="00EB54AD"/>
    <w:rsid w:val="00EC5616"/>
    <w:rsid w:val="00F40779"/>
    <w:rsid w:val="00F7217E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4E69-589C-46A9-BC04-722B8A3B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4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2E2D"/>
  </w:style>
  <w:style w:type="paragraph" w:styleId="a7">
    <w:name w:val="footer"/>
    <w:basedOn w:val="a"/>
    <w:link w:val="a8"/>
    <w:uiPriority w:val="99"/>
    <w:unhideWhenUsed/>
    <w:rsid w:val="006C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E2D"/>
  </w:style>
  <w:style w:type="paragraph" w:styleId="a9">
    <w:name w:val="Balloon Text"/>
    <w:basedOn w:val="a"/>
    <w:link w:val="aa"/>
    <w:uiPriority w:val="99"/>
    <w:semiHidden/>
    <w:unhideWhenUsed/>
    <w:rsid w:val="0033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2022-07-05T11:55:00Z</cp:lastPrinted>
  <dcterms:created xsi:type="dcterms:W3CDTF">2022-07-05T04:29:00Z</dcterms:created>
  <dcterms:modified xsi:type="dcterms:W3CDTF">2022-09-20T10:48:00Z</dcterms:modified>
</cp:coreProperties>
</file>